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FC" w:rsidRDefault="005518FC">
      <w:pPr>
        <w:adjustRightInd/>
        <w:spacing w:line="226" w:lineRule="exact"/>
        <w:rPr>
          <w:rFonts w:ascii="ＭＳ 明朝" w:cs="Times New Roman" w:hint="eastAsia"/>
        </w:rPr>
      </w:pPr>
      <w:bookmarkStart w:id="0" w:name="_GoBack"/>
      <w:bookmarkEnd w:id="0"/>
    </w:p>
    <w:p w:rsidR="005518FC" w:rsidRDefault="005518FC">
      <w:pPr>
        <w:adjustRightInd/>
        <w:spacing w:line="25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</w:t>
      </w:r>
      <w:r>
        <w:rPr>
          <w:rFonts w:ascii="ＭＳ 明朝" w:eastAsia="ＭＳ ゴシック" w:cs="ＭＳ ゴシック" w:hint="eastAsia"/>
        </w:rPr>
        <w:t xml:space="preserve">　　　　</w:t>
      </w: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z w:val="24"/>
          <w:szCs w:val="24"/>
        </w:rPr>
        <w:t>○○生産</w:t>
      </w:r>
      <w:r w:rsidR="000D4E08">
        <w:rPr>
          <w:rFonts w:ascii="ＭＳ 明朝" w:eastAsia="ＭＳ ゴシック" w:cs="ＭＳ ゴシック" w:hint="eastAsia"/>
          <w:sz w:val="24"/>
          <w:szCs w:val="24"/>
        </w:rPr>
        <w:t>組合</w:t>
      </w:r>
      <w:r>
        <w:rPr>
          <w:rFonts w:ascii="ＭＳ 明朝" w:eastAsia="ＭＳ ゴシック" w:cs="ＭＳ ゴシック" w:hint="eastAsia"/>
          <w:sz w:val="24"/>
          <w:szCs w:val="24"/>
        </w:rPr>
        <w:t>管理運営</w:t>
      </w:r>
      <w:r w:rsidR="000D4E08">
        <w:rPr>
          <w:rFonts w:ascii="ＭＳ 明朝" w:eastAsia="ＭＳ ゴシック" w:cs="ＭＳ ゴシック" w:hint="eastAsia"/>
          <w:sz w:val="24"/>
          <w:szCs w:val="24"/>
        </w:rPr>
        <w:t>規程</w:t>
      </w:r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ascii="ＭＳ ゴシック" w:hAnsi="ＭＳ ゴシック" w:cs="ＭＳ ゴシック"/>
        </w:rPr>
        <w:t xml:space="preserve"> </w:t>
      </w:r>
    </w:p>
    <w:p w:rsidR="005518FC" w:rsidRDefault="005518FC">
      <w:pPr>
        <w:adjustRightInd/>
        <w:spacing w:line="226" w:lineRule="exact"/>
        <w:rPr>
          <w:rFonts w:ascii="ＭＳ 明朝" w:cs="Times New Roman" w:hint="eastAsia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（目的）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第１条</w:t>
      </w:r>
    </w:p>
    <w:p w:rsidR="005518FC" w:rsidRDefault="005518FC" w:rsidP="00FE2092">
      <w:pPr>
        <w:adjustRightInd/>
        <w:spacing w:line="226" w:lineRule="exact"/>
        <w:ind w:left="210" w:hangingChars="100" w:hanging="210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</w:rPr>
        <w:t xml:space="preserve">　熊本県いぐさ・畳表生産体制強化</w:t>
      </w:r>
      <w:r w:rsidR="009801ED">
        <w:rPr>
          <w:rFonts w:ascii="ＭＳ 明朝" w:eastAsia="ＭＳ ゴシック" w:cs="ＭＳ ゴシック" w:hint="eastAsia"/>
        </w:rPr>
        <w:t>支援</w:t>
      </w:r>
      <w:r w:rsidR="001731F9">
        <w:rPr>
          <w:rFonts w:ascii="ＭＳ 明朝" w:eastAsia="ＭＳ ゴシック" w:cs="ＭＳ ゴシック" w:hint="eastAsia"/>
        </w:rPr>
        <w:t>対策</w:t>
      </w:r>
      <w:r>
        <w:rPr>
          <w:rFonts w:ascii="ＭＳ 明朝" w:eastAsia="ＭＳ ゴシック" w:cs="ＭＳ ゴシック" w:hint="eastAsia"/>
        </w:rPr>
        <w:t>事業により取得した機械等</w:t>
      </w:r>
      <w:r w:rsidR="00FE2092">
        <w:rPr>
          <w:rFonts w:ascii="ＭＳ 明朝" w:eastAsia="ＭＳ ゴシック" w:cs="ＭＳ ゴシック" w:hint="eastAsia"/>
        </w:rPr>
        <w:t>の</w:t>
      </w:r>
      <w:r>
        <w:rPr>
          <w:rFonts w:ascii="ＭＳ 明朝" w:eastAsia="ＭＳ ゴシック" w:cs="ＭＳ ゴシック" w:hint="eastAsia"/>
        </w:rPr>
        <w:t>有効利用と共同作業等の実施により、い業生産の体質を強化し、低コスト・高品質いぐさ生産に資することを目的に、この管理運営</w:t>
      </w:r>
      <w:r w:rsidR="000D4E08">
        <w:rPr>
          <w:rFonts w:ascii="ＭＳ 明朝" w:eastAsia="ＭＳ ゴシック" w:cs="ＭＳ ゴシック" w:hint="eastAsia"/>
        </w:rPr>
        <w:t>規程</w:t>
      </w:r>
      <w:r>
        <w:rPr>
          <w:rFonts w:ascii="ＭＳ 明朝" w:eastAsia="ＭＳ ゴシック" w:cs="ＭＳ ゴシック" w:hint="eastAsia"/>
        </w:rPr>
        <w:t>を定める。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（共同利用する機械の種類・構造・規模・形式・数量）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第２条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0"/>
        <w:gridCol w:w="3569"/>
        <w:gridCol w:w="1050"/>
      </w:tblGrid>
      <w:tr w:rsidR="005518FC" w:rsidTr="00FE209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8FC" w:rsidRDefault="005518FC" w:rsidP="00FE209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機械施設の種類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8FC" w:rsidRDefault="005518FC" w:rsidP="00FE209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構　造　・　規　模　・　形　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8FC" w:rsidRDefault="005518FC" w:rsidP="00FE209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数　量</w:t>
            </w:r>
          </w:p>
        </w:tc>
      </w:tr>
      <w:tr w:rsidR="005518FC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（共同利用施設の設置場所）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第３条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</w:t>
      </w:r>
      <w:r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  <w:u w:val="single" w:color="000000"/>
        </w:rPr>
        <w:t>熊本県　　　　　　　　　　　　　　　　　　　　番地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（利用方法に関する事項）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第４条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</w:rPr>
        <w:t xml:space="preserve">　機械は　　　　○○生産</w:t>
      </w:r>
      <w:r w:rsidR="000D4E08">
        <w:rPr>
          <w:rFonts w:ascii="ＭＳ 明朝" w:eastAsia="ＭＳ ゴシック" w:cs="ＭＳ ゴシック" w:hint="eastAsia"/>
        </w:rPr>
        <w:t>組合</w:t>
      </w:r>
      <w:r>
        <w:rPr>
          <w:rFonts w:ascii="ＭＳ 明朝" w:eastAsia="ＭＳ ゴシック" w:cs="ＭＳ ゴシック" w:hint="eastAsia"/>
        </w:rPr>
        <w:t>の所有として利用する。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（管理責任者）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第５条</w:t>
      </w:r>
    </w:p>
    <w:p w:rsidR="005518FC" w:rsidRPr="000D4E08" w:rsidRDefault="005518FC">
      <w:pPr>
        <w:adjustRightInd/>
        <w:spacing w:line="226" w:lineRule="exact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</w:rPr>
        <w:t>管理責任者は生産</w:t>
      </w:r>
      <w:r w:rsidR="000D4E08">
        <w:rPr>
          <w:rFonts w:ascii="ＭＳ 明朝" w:eastAsia="ＭＳ ゴシック" w:cs="ＭＳ ゴシック" w:hint="eastAsia"/>
        </w:rPr>
        <w:t>組合</w:t>
      </w:r>
      <w:r>
        <w:rPr>
          <w:rFonts w:ascii="ＭＳ 明朝" w:eastAsia="ＭＳ ゴシック" w:cs="ＭＳ ゴシック" w:hint="eastAsia"/>
        </w:rPr>
        <w:t>の組合長とする。</w:t>
      </w:r>
    </w:p>
    <w:p w:rsidR="005518FC" w:rsidRDefault="005518FC" w:rsidP="00FE2092">
      <w:pPr>
        <w:adjustRightInd/>
        <w:spacing w:line="226" w:lineRule="exact"/>
        <w:ind w:left="210" w:hangingChars="100" w:hanging="210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管理責任者は、機械施設の適切な維持・管理・運営をするため、機械利用組合より管理人を任命する。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（利用者の範囲）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第６条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</w:rPr>
        <w:t xml:space="preserve">　この機械施設の利用者は、○○生産組合の組合員とする。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 w:hint="eastAsia"/>
        </w:rPr>
      </w:pPr>
    </w:p>
    <w:p w:rsidR="00FE2092" w:rsidRDefault="00FE2092">
      <w:pPr>
        <w:adjustRightInd/>
        <w:spacing w:line="226" w:lineRule="exact"/>
        <w:rPr>
          <w:rFonts w:ascii="ＭＳ 明朝" w:cs="Times New Roman" w:hint="eastAsia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lastRenderedPageBreak/>
        <w:t>＜組合員名簿＞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3464"/>
        <w:gridCol w:w="1575"/>
      </w:tblGrid>
      <w:tr w:rsidR="005518FC" w:rsidTr="00FE2092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8FC" w:rsidRDefault="005518FC" w:rsidP="00FE209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氏　　名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8FC" w:rsidRDefault="005518FC" w:rsidP="00FE209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住　　　　　　　　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8FC" w:rsidRDefault="005518FC" w:rsidP="00FE209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役　　　職</w:t>
            </w:r>
          </w:p>
        </w:tc>
      </w:tr>
      <w:tr w:rsidR="005518FC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  <w:p w:rsidR="005518FC" w:rsidRDefault="005518F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（利用方法に関する事項）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第７条</w:t>
      </w:r>
    </w:p>
    <w:p w:rsidR="000D4E08" w:rsidRPr="00720B02" w:rsidRDefault="005518FC" w:rsidP="000D4E08">
      <w:pPr>
        <w:adjustRightInd/>
        <w:spacing w:line="226" w:lineRule="exact"/>
        <w:rPr>
          <w:rFonts w:ascii="ＭＳ Ｐゴシック" w:eastAsia="ＭＳ Ｐゴシック" w:hAnsi="ＭＳ Ｐゴシック" w:cs="ＭＳ ゴシック"/>
          <w:sz w:val="22"/>
          <w:szCs w:val="22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</w:rPr>
        <w:t xml:space="preserve">　この機械の利用については、</w:t>
      </w:r>
      <w:r w:rsidR="000D4E08">
        <w:rPr>
          <w:rFonts w:ascii="ＭＳ Ｐゴシック" w:eastAsia="ＭＳ Ｐゴシック" w:hAnsi="ＭＳ Ｐゴシック" w:cs="ＭＳ ゴシック" w:hint="eastAsia"/>
          <w:sz w:val="22"/>
          <w:szCs w:val="22"/>
        </w:rPr>
        <w:t>及び運営</w:t>
      </w:r>
      <w:r w:rsidR="000D4E08" w:rsidRPr="001900B0">
        <w:rPr>
          <w:rFonts w:ascii="ＭＳ Ｐゴシック" w:eastAsia="ＭＳ Ｐゴシック" w:hAnsi="ＭＳ Ｐゴシック" w:cs="ＭＳ ゴシック" w:hint="eastAsia"/>
          <w:sz w:val="22"/>
          <w:szCs w:val="22"/>
        </w:rPr>
        <w:t>については</w:t>
      </w:r>
      <w:r w:rsidR="000D4E08">
        <w:rPr>
          <w:rFonts w:ascii="ＭＳ Ｐゴシック" w:eastAsia="ＭＳ Ｐゴシック" w:hAnsi="ＭＳ Ｐゴシック" w:cs="ＭＳ ゴシック" w:hint="eastAsia"/>
          <w:sz w:val="22"/>
          <w:szCs w:val="22"/>
        </w:rPr>
        <w:t>組合長が利用計画を策定し運営管理する。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（利用料金に関する事項）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第８条</w:t>
      </w:r>
    </w:p>
    <w:p w:rsidR="005518FC" w:rsidRDefault="005518FC" w:rsidP="00FE2092">
      <w:pPr>
        <w:adjustRightInd/>
        <w:spacing w:line="226" w:lineRule="exact"/>
        <w:ind w:left="210" w:hangingChars="100" w:hanging="210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</w:rPr>
        <w:t>この機械施設の利用者は、所定の利用料を生産組織に支払うものと　する。なお、利用料金の額及び納入方法は生産組織で決定し、機械利　用管理規定により定めるものとする。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（機械施設の保全に関する事項）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第９条</w:t>
      </w:r>
    </w:p>
    <w:p w:rsidR="005518FC" w:rsidRDefault="005518FC" w:rsidP="00FE2092">
      <w:pPr>
        <w:adjustRightInd/>
        <w:spacing w:line="226" w:lineRule="exact"/>
        <w:ind w:left="210" w:hangingChars="100" w:hanging="210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</w:rPr>
        <w:t xml:space="preserve">　機械の内外は常に整理整頓に努め、目的外使用・譲</w:t>
      </w:r>
      <w:r w:rsidR="000D4E08">
        <w:rPr>
          <w:rFonts w:ascii="ＭＳ 明朝" w:eastAsia="ＭＳ ゴシック" w:cs="ＭＳ ゴシック" w:hint="eastAsia"/>
        </w:rPr>
        <w:t>渡・交換・担保にしてはならない。また、この機械の利用中に事故または故障が生じた場合は、速やかに　管理責任者に報告するとともに、管理責任者</w:t>
      </w:r>
      <w:r>
        <w:rPr>
          <w:rFonts w:ascii="ＭＳ 明朝" w:eastAsia="ＭＳ ゴシック" w:cs="ＭＳ ゴシック" w:hint="eastAsia"/>
        </w:rPr>
        <w:t>の指示に従わなければならない。</w:t>
      </w:r>
    </w:p>
    <w:p w:rsidR="005518FC" w:rsidRPr="000D4E08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（機械の償却に関する事項）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第１０条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　この機械の償却は、毎年定率法により償却する。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（その他）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第１１条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</w:t>
      </w:r>
      <w:r w:rsidR="000D4E08">
        <w:rPr>
          <w:rFonts w:ascii="ＭＳ 明朝" w:eastAsia="ＭＳ ゴシック" w:cs="ＭＳ ゴシック" w:hint="eastAsia"/>
        </w:rPr>
        <w:t xml:space="preserve">　この規程</w:t>
      </w:r>
      <w:r>
        <w:rPr>
          <w:rFonts w:ascii="ＭＳ 明朝" w:eastAsia="ＭＳ ゴシック" w:cs="ＭＳ ゴシック" w:hint="eastAsia"/>
        </w:rPr>
        <w:t>に定めた以外の必要な事項は、別に組合長が定める。</w:t>
      </w: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</w:p>
    <w:p w:rsidR="005518FC" w:rsidRDefault="005518FC">
      <w:pPr>
        <w:adjustRightInd/>
        <w:spacing w:line="226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附則</w:t>
      </w:r>
    </w:p>
    <w:p w:rsidR="00FE2092" w:rsidRDefault="005518FC">
      <w:pPr>
        <w:adjustRightInd/>
        <w:spacing w:line="226" w:lineRule="exact"/>
        <w:rPr>
          <w:rFonts w:ascii="ＭＳ 明朝" w:eastAsia="ＭＳ ゴシック" w:cs="ＭＳ ゴシック" w:hint="eastAsia"/>
        </w:rPr>
      </w:pPr>
      <w:r>
        <w:rPr>
          <w:rFonts w:ascii="ＭＳ ゴシック" w:hAnsi="ＭＳ ゴシック" w:cs="ＭＳ ゴシック"/>
        </w:rPr>
        <w:t xml:space="preserve">    </w:t>
      </w:r>
      <w:r w:rsidR="000D4E08">
        <w:rPr>
          <w:rFonts w:ascii="ＭＳ 明朝" w:eastAsia="ＭＳ ゴシック" w:cs="ＭＳ ゴシック" w:hint="eastAsia"/>
        </w:rPr>
        <w:t>この規程</w:t>
      </w:r>
      <w:r w:rsidR="0009022E">
        <w:rPr>
          <w:rFonts w:ascii="ＭＳ 明朝" w:eastAsia="ＭＳ ゴシック" w:cs="ＭＳ ゴシック" w:hint="eastAsia"/>
        </w:rPr>
        <w:t>は、</w:t>
      </w:r>
      <w:r>
        <w:rPr>
          <w:rFonts w:ascii="ＭＳ 明朝" w:eastAsia="ＭＳ ゴシック" w:cs="ＭＳ ゴシック" w:hint="eastAsia"/>
        </w:rPr>
        <w:t xml:space="preserve">　　年　　月　　日より施行する。</w:t>
      </w:r>
    </w:p>
    <w:sectPr w:rsidR="00FE2092" w:rsidSect="00FE2092">
      <w:type w:val="continuous"/>
      <w:pgSz w:w="8418" w:h="11906" w:orient="landscape" w:code="9"/>
      <w:pgMar w:top="1418" w:right="1021" w:bottom="1418" w:left="567" w:header="720" w:footer="720" w:gutter="0"/>
      <w:pgNumType w:start="1"/>
      <w:cols w:space="720"/>
      <w:noEndnote/>
      <w:docGrid w:type="linesAndChars" w:linePitch="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47" w:rsidRDefault="00D40847">
      <w:r>
        <w:separator/>
      </w:r>
    </w:p>
  </w:endnote>
  <w:endnote w:type="continuationSeparator" w:id="0">
    <w:p w:rsidR="00D40847" w:rsidRDefault="00D4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47" w:rsidRDefault="00D4084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40847" w:rsidRDefault="00D4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26"/>
  <w:displayHorizontalDrawingGridEvery w:val="0"/>
  <w:doNotUseMarginsForDrawingGridOrigin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92"/>
    <w:rsid w:val="0009022E"/>
    <w:rsid w:val="000D4E08"/>
    <w:rsid w:val="00102C4F"/>
    <w:rsid w:val="001248DB"/>
    <w:rsid w:val="001731F9"/>
    <w:rsid w:val="002534FA"/>
    <w:rsid w:val="005518FC"/>
    <w:rsid w:val="006410B8"/>
    <w:rsid w:val="009801ED"/>
    <w:rsid w:val="00D40847"/>
    <w:rsid w:val="00E014C8"/>
    <w:rsid w:val="00F304D5"/>
    <w:rsid w:val="00F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741C7-D0AA-4197-9209-5860AFEC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02C4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rsid w:val="00102C4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生産組織育成タイプ</vt:lpstr>
      <vt:lpstr>生産組織育成タイプ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生産組織育成タイプ</dc:title>
  <dc:subject/>
  <dc:creator>藤木  新</dc:creator>
  <cp:keywords/>
  <dc:description/>
  <cp:lastModifiedBy>1850330</cp:lastModifiedBy>
  <cp:revision>2</cp:revision>
  <cp:lastPrinted>2017-03-02T01:13:00Z</cp:lastPrinted>
  <dcterms:created xsi:type="dcterms:W3CDTF">2023-08-03T07:55:00Z</dcterms:created>
  <dcterms:modified xsi:type="dcterms:W3CDTF">2023-08-03T07:55:00Z</dcterms:modified>
</cp:coreProperties>
</file>